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3C" w:rsidRPr="003A163C" w:rsidRDefault="003A163C" w:rsidP="003A163C">
      <w:pPr>
        <w:spacing w:before="120" w:after="120"/>
        <w:contextualSpacing/>
        <w:rPr>
          <w:rFonts w:cs="Arial"/>
          <w:sz w:val="36"/>
          <w:szCs w:val="36"/>
          <w:lang w:val="en-GB"/>
        </w:rPr>
      </w:pPr>
      <w:r w:rsidRPr="003A163C">
        <w:rPr>
          <w:rFonts w:cs="Arial"/>
          <w:b/>
          <w:sz w:val="36"/>
          <w:szCs w:val="36"/>
          <w:lang w:val="en-GB"/>
        </w:rPr>
        <w:t>Spectrophotometer Cary 50</w:t>
      </w:r>
      <w:r w:rsidRPr="003A163C">
        <w:rPr>
          <w:rFonts w:cs="Arial"/>
          <w:sz w:val="36"/>
          <w:szCs w:val="36"/>
          <w:lang w:val="en-GB"/>
        </w:rPr>
        <w:t xml:space="preserve"> </w:t>
      </w:r>
    </w:p>
    <w:p w:rsidR="003A163C" w:rsidRDefault="003A163C" w:rsidP="003D6F06">
      <w:pPr>
        <w:spacing w:before="120" w:after="120" w:line="240" w:lineRule="auto"/>
        <w:contextualSpacing/>
        <w:rPr>
          <w:b/>
          <w:lang w:val="cs-CZ"/>
        </w:rPr>
      </w:pPr>
    </w:p>
    <w:p w:rsidR="003A163C" w:rsidRDefault="003A163C" w:rsidP="003D6F06">
      <w:pPr>
        <w:spacing w:before="120" w:after="120" w:line="240" w:lineRule="auto"/>
        <w:contextualSpacing/>
        <w:rPr>
          <w:b/>
          <w:lang w:val="cs-CZ"/>
        </w:rPr>
      </w:pPr>
    </w:p>
    <w:p w:rsidR="003D6F06" w:rsidRDefault="003D6F06" w:rsidP="003D6F06">
      <w:pPr>
        <w:spacing w:before="120" w:after="120" w:line="240" w:lineRule="auto"/>
        <w:contextualSpacing/>
        <w:rPr>
          <w:lang w:val="en-GB"/>
        </w:rPr>
      </w:pPr>
      <w:r>
        <w:rPr>
          <w:b/>
          <w:lang w:val="cs-CZ"/>
        </w:rPr>
        <w:t xml:space="preserve">Equipment: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="00115ECE">
        <w:rPr>
          <w:b/>
          <w:lang w:val="en-GB"/>
        </w:rPr>
        <w:t>Spectrophotometer Cary 50</w:t>
      </w:r>
      <w:r>
        <w:rPr>
          <w:lang w:val="en-GB"/>
        </w:rPr>
        <w:t xml:space="preserve"> </w:t>
      </w:r>
    </w:p>
    <w:p w:rsidR="003D6F06" w:rsidRDefault="003D6F06" w:rsidP="003D6F06">
      <w:pPr>
        <w:spacing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(included in the Laboratory for Synthesis and Testing of Sorbents)</w:t>
      </w:r>
    </w:p>
    <w:p w:rsidR="00115ECE" w:rsidRDefault="00115ECE" w:rsidP="00DF04E9">
      <w:pPr>
        <w:rPr>
          <w:b/>
        </w:rPr>
      </w:pPr>
    </w:p>
    <w:p w:rsidR="00DF04E9" w:rsidRPr="005000B2" w:rsidRDefault="00EC6F84" w:rsidP="00DF04E9">
      <w:pPr>
        <w:rPr>
          <w:b/>
          <w:lang w:val="cs-CZ"/>
        </w:rPr>
      </w:pPr>
      <w:r>
        <w:rPr>
          <w:b/>
        </w:rPr>
        <w:t>No. of Equipment: UJEP13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7624C">
        <w:rPr>
          <w:b/>
        </w:rPr>
        <w:t>Contact person:</w:t>
      </w:r>
      <w:r w:rsidR="0009683E" w:rsidRPr="0037624C">
        <w:rPr>
          <w:b/>
        </w:rPr>
        <w:t xml:space="preserve"> </w:t>
      </w:r>
      <w:r w:rsidR="00F14076" w:rsidRPr="0037624C">
        <w:t>doc</w:t>
      </w:r>
      <w:r w:rsidR="0009683E" w:rsidRPr="0037624C">
        <w:t>. P</w:t>
      </w:r>
      <w:r w:rsidR="00C035A1" w:rsidRPr="0037624C">
        <w:t>avel</w:t>
      </w:r>
      <w:r w:rsidR="0009683E" w:rsidRPr="0037624C">
        <w:t xml:space="preserve"> </w:t>
      </w:r>
      <w:r w:rsidR="00F14076" w:rsidRPr="0037624C">
        <w:t>Kuráň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9678C8" w:rsidRPr="00CF527D">
          <w:rPr>
            <w:rStyle w:val="Hypertextovodkaz"/>
            <w:lang w:val="en-GB"/>
          </w:rPr>
          <w:t>pavel.kuran@ujep.cz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8C52E1" w:rsidRPr="008C52E1">
        <w:rPr>
          <w:lang w:val="en-GB"/>
        </w:rPr>
        <w:t>475 309</w:t>
      </w:r>
      <w:r w:rsidR="0037624C">
        <w:rPr>
          <w:lang w:val="en-GB"/>
        </w:rPr>
        <w:t> </w:t>
      </w:r>
      <w:r w:rsidR="008C52E1" w:rsidRPr="008C52E1">
        <w:rPr>
          <w:lang w:val="en-GB"/>
        </w:rPr>
        <w:t>256</w:t>
      </w:r>
    </w:p>
    <w:p w:rsidR="0037624C" w:rsidRDefault="0037624C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1B3C81" w:rsidRPr="003254D9" w:rsidRDefault="001B3C81" w:rsidP="0009683E">
      <w:pPr>
        <w:pStyle w:val="Odstavecseseznamem"/>
        <w:spacing w:before="120" w:after="120"/>
        <w:rPr>
          <w:b/>
          <w:lang w:val="en-GB"/>
        </w:rPr>
      </w:pPr>
      <w:r w:rsidRPr="003254D9">
        <w:rPr>
          <w:b/>
          <w:lang w:val="en-GB"/>
        </w:rPr>
        <w:t xml:space="preserve">UV/Vis spectrophotometer </w:t>
      </w:r>
      <w:r w:rsidR="009678C8" w:rsidRPr="003254D9">
        <w:rPr>
          <w:b/>
          <w:lang w:val="en-GB"/>
        </w:rPr>
        <w:t>Cary 50</w:t>
      </w:r>
    </w:p>
    <w:p w:rsidR="002D02DB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Wavelength range: 190-1100 nm</w:t>
      </w:r>
    </w:p>
    <w:p w:rsidR="002D02DB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Beam splitting system: Beam splitter</w:t>
      </w:r>
    </w:p>
    <w:p w:rsidR="002D02DB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Detectors: 2 silicon diode detectors</w:t>
      </w:r>
    </w:p>
    <w:p w:rsidR="002D02DB" w:rsidRPr="001B50DE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US"/>
        </w:rPr>
      </w:pPr>
      <w:r w:rsidRPr="001B50DE">
        <w:rPr>
          <w:lang w:val="en-US"/>
        </w:rPr>
        <w:t>UV-VIS limiting resolution: ≤1,5 nm</w:t>
      </w:r>
    </w:p>
    <w:p w:rsidR="002D02DB" w:rsidRPr="001B50DE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US"/>
        </w:rPr>
      </w:pPr>
      <w:r w:rsidRPr="001B50DE">
        <w:rPr>
          <w:lang w:val="en-US"/>
        </w:rPr>
        <w:t>Photometric accuracy: using NIST 930D filters at 1 Abs - ± 0.0007</w:t>
      </w:r>
    </w:p>
    <w:p w:rsidR="002D02DB" w:rsidRPr="001B50DE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US"/>
        </w:rPr>
      </w:pPr>
      <w:r w:rsidRPr="001B50DE">
        <w:rPr>
          <w:lang w:val="en-US"/>
        </w:rPr>
        <w:t>Photometric range: 3,3 Abs</w:t>
      </w:r>
    </w:p>
    <w:p w:rsidR="002D02DB" w:rsidRPr="001B50DE" w:rsidRDefault="002D02DB" w:rsidP="002D02DB">
      <w:pPr>
        <w:pStyle w:val="Odstavecseseznamem"/>
        <w:numPr>
          <w:ilvl w:val="0"/>
          <w:numId w:val="3"/>
        </w:numPr>
        <w:spacing w:before="120" w:after="120"/>
        <w:rPr>
          <w:lang w:val="en-US"/>
        </w:rPr>
      </w:pPr>
      <w:r w:rsidRPr="001B50DE">
        <w:rPr>
          <w:lang w:val="en-US"/>
        </w:rPr>
        <w:t xml:space="preserve">Photometric noise: 500 nm, 1 s SAT – at 0 Abs: ≤ 0.000063; At 1 Abs: ≤ 0.00014; </w:t>
      </w:r>
    </w:p>
    <w:p w:rsidR="002D02DB" w:rsidRPr="001B50DE" w:rsidRDefault="002D02DB" w:rsidP="002D02DB">
      <w:pPr>
        <w:pStyle w:val="Odstavecseseznamem"/>
        <w:spacing w:before="120" w:after="120"/>
        <w:ind w:left="1080"/>
        <w:rPr>
          <w:lang w:val="en-US"/>
        </w:rPr>
      </w:pPr>
      <w:r w:rsidRPr="001B50DE">
        <w:rPr>
          <w:lang w:val="en-US"/>
        </w:rPr>
        <w:tab/>
      </w:r>
      <w:r w:rsidRPr="001B50DE">
        <w:rPr>
          <w:lang w:val="en-US"/>
        </w:rPr>
        <w:tab/>
      </w:r>
      <w:r w:rsidRPr="001B50DE">
        <w:rPr>
          <w:lang w:val="en-US"/>
        </w:rPr>
        <w:tab/>
        <w:t>260 nm, 1 s SAT At 0 Abs ≤ 0.00015</w:t>
      </w:r>
    </w:p>
    <w:p w:rsidR="001B50DE" w:rsidRPr="001B50DE" w:rsidRDefault="001B50DE" w:rsidP="001B50DE">
      <w:pPr>
        <w:pStyle w:val="Odstavecseseznamem"/>
        <w:numPr>
          <w:ilvl w:val="0"/>
          <w:numId w:val="3"/>
        </w:numPr>
        <w:spacing w:before="120" w:after="120"/>
        <w:rPr>
          <w:lang w:val="en-US"/>
        </w:rPr>
      </w:pPr>
      <w:r w:rsidRPr="001B50DE">
        <w:rPr>
          <w:lang w:val="en-US"/>
        </w:rPr>
        <w:t>Measuring modes:</w:t>
      </w:r>
      <w:r>
        <w:rPr>
          <w:lang w:val="en-US"/>
        </w:rPr>
        <w:t xml:space="preserve"> fixed wavelength measurement, wavelength scan</w:t>
      </w:r>
    </w:p>
    <w:p w:rsidR="001B3C81" w:rsidRDefault="001B3C81" w:rsidP="0009683E">
      <w:pPr>
        <w:pStyle w:val="Odstavecseseznamem"/>
        <w:spacing w:before="120" w:after="120"/>
        <w:rPr>
          <w:lang w:val="en-GB"/>
        </w:rPr>
      </w:pP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37624C">
        <w:rPr>
          <w:b/>
          <w:sz w:val="32"/>
          <w:szCs w:val="32"/>
        </w:rPr>
        <w:t>expertise rele</w:t>
      </w:r>
      <w:r w:rsidR="009124E8" w:rsidRPr="0037624C">
        <w:rPr>
          <w:b/>
          <w:sz w:val="32"/>
          <w:szCs w:val="32"/>
        </w:rPr>
        <w:t xml:space="preserve">vant to </w:t>
      </w:r>
      <w:proofErr w:type="spellStart"/>
      <w:r w:rsidR="009124E8" w:rsidRPr="0037624C">
        <w:rPr>
          <w:b/>
          <w:sz w:val="32"/>
          <w:szCs w:val="32"/>
        </w:rPr>
        <w:t>NanoEnviCz</w:t>
      </w:r>
      <w:proofErr w:type="spellEnd"/>
      <w:r w:rsidR="009124E8" w:rsidRPr="0037624C">
        <w:rPr>
          <w:b/>
          <w:sz w:val="32"/>
          <w:szCs w:val="32"/>
        </w:rPr>
        <w:t xml:space="preserve"> </w:t>
      </w:r>
      <w:proofErr w:type="spellStart"/>
      <w:r w:rsidR="009124E8" w:rsidRPr="0037624C">
        <w:rPr>
          <w:b/>
          <w:sz w:val="32"/>
          <w:szCs w:val="32"/>
        </w:rPr>
        <w:t>workpackages</w:t>
      </w:r>
      <w:proofErr w:type="spellEnd"/>
      <w:r w:rsidR="009124E8" w:rsidRPr="0037624C">
        <w:rPr>
          <w:b/>
          <w:sz w:val="32"/>
          <w:szCs w:val="32"/>
        </w:rPr>
        <w:t>:</w:t>
      </w:r>
    </w:p>
    <w:p w:rsidR="00826B5F" w:rsidRPr="00771C4B" w:rsidRDefault="00771C4B" w:rsidP="0069705D">
      <w:pPr>
        <w:spacing w:after="100" w:afterAutospacing="1"/>
        <w:rPr>
          <w:b/>
          <w:sz w:val="36"/>
          <w:szCs w:val="32"/>
        </w:rPr>
      </w:pPr>
      <w:r w:rsidRPr="00771C4B">
        <w:rPr>
          <w:rFonts w:cs="Arial"/>
          <w:b/>
          <w:szCs w:val="20"/>
          <w:lang w:val="de-DE"/>
        </w:rPr>
        <w:t>WP3</w:t>
      </w:r>
      <w:r w:rsidRPr="00771C4B">
        <w:rPr>
          <w:rFonts w:cs="Arial"/>
          <w:szCs w:val="20"/>
          <w:lang w:val="de-DE"/>
        </w:rPr>
        <w:t xml:space="preserve">e,f, </w:t>
      </w:r>
      <w:r w:rsidRPr="00771C4B">
        <w:rPr>
          <w:rFonts w:cs="Arial"/>
          <w:b/>
          <w:szCs w:val="20"/>
          <w:lang w:val="de-DE"/>
        </w:rPr>
        <w:t>WP4</w:t>
      </w:r>
      <w:r w:rsidRPr="00771C4B">
        <w:rPr>
          <w:rFonts w:cs="Arial"/>
          <w:szCs w:val="20"/>
          <w:lang w:val="de-DE"/>
        </w:rPr>
        <w:t xml:space="preserve">a,b </w:t>
      </w:r>
      <w:r w:rsidRPr="00771C4B">
        <w:rPr>
          <w:rFonts w:cs="Arial"/>
          <w:b/>
          <w:szCs w:val="20"/>
          <w:lang w:val="de-DE"/>
        </w:rPr>
        <w:t>WP5</w:t>
      </w:r>
      <w:r w:rsidRPr="00771C4B">
        <w:rPr>
          <w:rFonts w:cs="Arial"/>
          <w:szCs w:val="20"/>
          <w:lang w:val="de-DE"/>
        </w:rPr>
        <w:t>c,</w:t>
      </w:r>
      <w:r w:rsidRPr="00771C4B">
        <w:rPr>
          <w:rFonts w:cs="Arial"/>
          <w:b/>
          <w:szCs w:val="20"/>
          <w:lang w:val="de-DE"/>
        </w:rPr>
        <w:t xml:space="preserve"> WP6</w:t>
      </w:r>
      <w:r w:rsidRPr="00771C4B">
        <w:rPr>
          <w:rFonts w:cs="Arial"/>
          <w:szCs w:val="20"/>
          <w:lang w:val="de-DE"/>
        </w:rPr>
        <w:t>a,b,e,</w:t>
      </w:r>
      <w:r w:rsidRPr="00771C4B">
        <w:rPr>
          <w:rFonts w:cs="Arial"/>
          <w:b/>
          <w:szCs w:val="20"/>
          <w:lang w:val="de-DE"/>
        </w:rPr>
        <w:t xml:space="preserve"> WP7</w:t>
      </w:r>
      <w:r w:rsidRPr="00771C4B">
        <w:rPr>
          <w:rFonts w:cs="Arial"/>
          <w:szCs w:val="20"/>
          <w:lang w:val="de-DE"/>
        </w:rPr>
        <w:t>a-d,f,i</w:t>
      </w:r>
    </w:p>
    <w:p w:rsidR="00647884" w:rsidRPr="00647884" w:rsidRDefault="00647884" w:rsidP="0069705D">
      <w:pPr>
        <w:spacing w:after="100" w:afterAutospacing="1"/>
      </w:pPr>
    </w:p>
    <w:p w:rsidR="0037624C" w:rsidRDefault="0037624C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bookmarkStart w:id="0" w:name="_GoBack"/>
      <w:bookmarkEnd w:id="0"/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D87CD8" w:rsidRDefault="00D87CD8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37624C" w:rsidRDefault="0037624C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</w:p>
    <w:p w:rsidR="0037624C" w:rsidRDefault="0037624C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lastRenderedPageBreak/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ting of the degradation kinetics and efficiency towards selected model compounds (e.g. organophosphate pesticides). On a special request, the decontamination study 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37624C" w:rsidRDefault="0037624C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00CCE"/>
    <w:rsid w:val="00115ECE"/>
    <w:rsid w:val="00120E04"/>
    <w:rsid w:val="00141189"/>
    <w:rsid w:val="00144F6C"/>
    <w:rsid w:val="00191C99"/>
    <w:rsid w:val="001A1618"/>
    <w:rsid w:val="001A6509"/>
    <w:rsid w:val="001B3C81"/>
    <w:rsid w:val="001B50DE"/>
    <w:rsid w:val="00200954"/>
    <w:rsid w:val="0024245C"/>
    <w:rsid w:val="00250847"/>
    <w:rsid w:val="00296B58"/>
    <w:rsid w:val="002A071C"/>
    <w:rsid w:val="002C5CA7"/>
    <w:rsid w:val="002D02DB"/>
    <w:rsid w:val="002D34CF"/>
    <w:rsid w:val="002E004D"/>
    <w:rsid w:val="002E5D1F"/>
    <w:rsid w:val="002F1652"/>
    <w:rsid w:val="003251FA"/>
    <w:rsid w:val="003254D9"/>
    <w:rsid w:val="0037624C"/>
    <w:rsid w:val="00396353"/>
    <w:rsid w:val="003A163C"/>
    <w:rsid w:val="003C2D77"/>
    <w:rsid w:val="003D6F06"/>
    <w:rsid w:val="00412FAE"/>
    <w:rsid w:val="00435C81"/>
    <w:rsid w:val="00457D90"/>
    <w:rsid w:val="0046233B"/>
    <w:rsid w:val="00465081"/>
    <w:rsid w:val="00495451"/>
    <w:rsid w:val="004C6F37"/>
    <w:rsid w:val="004D2E8E"/>
    <w:rsid w:val="005305F6"/>
    <w:rsid w:val="005A1001"/>
    <w:rsid w:val="005B4F59"/>
    <w:rsid w:val="005B5127"/>
    <w:rsid w:val="005C04CB"/>
    <w:rsid w:val="005D48A1"/>
    <w:rsid w:val="00604592"/>
    <w:rsid w:val="00604A90"/>
    <w:rsid w:val="00615893"/>
    <w:rsid w:val="00625EAE"/>
    <w:rsid w:val="00647884"/>
    <w:rsid w:val="00671C85"/>
    <w:rsid w:val="0069705D"/>
    <w:rsid w:val="006A0901"/>
    <w:rsid w:val="00712A83"/>
    <w:rsid w:val="00734374"/>
    <w:rsid w:val="00763147"/>
    <w:rsid w:val="00771C4B"/>
    <w:rsid w:val="007B4790"/>
    <w:rsid w:val="007D41E4"/>
    <w:rsid w:val="007F5F97"/>
    <w:rsid w:val="00826B5F"/>
    <w:rsid w:val="00844234"/>
    <w:rsid w:val="00854CDF"/>
    <w:rsid w:val="0086289B"/>
    <w:rsid w:val="008B155A"/>
    <w:rsid w:val="008C52E1"/>
    <w:rsid w:val="008D683A"/>
    <w:rsid w:val="008E32CC"/>
    <w:rsid w:val="009124E8"/>
    <w:rsid w:val="00926634"/>
    <w:rsid w:val="009678C8"/>
    <w:rsid w:val="009C2AFC"/>
    <w:rsid w:val="009E109F"/>
    <w:rsid w:val="00A06FC7"/>
    <w:rsid w:val="00A37685"/>
    <w:rsid w:val="00A61EB7"/>
    <w:rsid w:val="00A66F2F"/>
    <w:rsid w:val="00AC6FBB"/>
    <w:rsid w:val="00B00A82"/>
    <w:rsid w:val="00B42AF9"/>
    <w:rsid w:val="00B5358E"/>
    <w:rsid w:val="00B53B26"/>
    <w:rsid w:val="00BC0D46"/>
    <w:rsid w:val="00BC4CB0"/>
    <w:rsid w:val="00C035A1"/>
    <w:rsid w:val="00D50BDB"/>
    <w:rsid w:val="00D87CD8"/>
    <w:rsid w:val="00DF04E9"/>
    <w:rsid w:val="00E117A6"/>
    <w:rsid w:val="00E2163A"/>
    <w:rsid w:val="00E41C71"/>
    <w:rsid w:val="00E60E77"/>
    <w:rsid w:val="00EC6F84"/>
    <w:rsid w:val="00F01C9F"/>
    <w:rsid w:val="00F105CC"/>
    <w:rsid w:val="00F14076"/>
    <w:rsid w:val="00F16573"/>
    <w:rsid w:val="00F35765"/>
    <w:rsid w:val="00F4631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6E9A"/>
  <w15:docId w15:val="{26FC370B-3B9F-4619-8886-38D7F89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uran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BB2F-F02C-4701-B73E-3ECC702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7</cp:revision>
  <cp:lastPrinted>2016-02-04T12:24:00Z</cp:lastPrinted>
  <dcterms:created xsi:type="dcterms:W3CDTF">2016-03-13T23:53:00Z</dcterms:created>
  <dcterms:modified xsi:type="dcterms:W3CDTF">2016-07-01T12:50:00Z</dcterms:modified>
</cp:coreProperties>
</file>